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5BA3" w14:textId="77777777" w:rsidR="00E04F99" w:rsidRDefault="00CB5C53">
      <w:pPr>
        <w:shd w:val="clear" w:color="auto" w:fill="D9D9D9"/>
        <w:spacing w:after="0"/>
        <w:ind w:right="57"/>
        <w:jc w:val="center"/>
      </w:pPr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4A856B8F" w14:textId="77777777" w:rsidR="00E04F99" w:rsidRDefault="00CB5C5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E04F99" w14:paraId="6475EA3A" w14:textId="77777777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C23CA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D332E0" w:rsidRPr="00D332E0" w14:paraId="65F66CA2" w14:textId="77777777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3A665E7" w14:textId="77777777" w:rsidR="00E04F99" w:rsidRPr="00D332E0" w:rsidRDefault="00CB5C53">
            <w:pPr>
              <w:ind w:left="29"/>
              <w:rPr>
                <w:rFonts w:ascii="Arial" w:eastAsia="Arial" w:hAnsi="Arial" w:cs="Arial"/>
                <w:color w:val="auto"/>
                <w:sz w:val="20"/>
              </w:rPr>
            </w:pP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Nazwa: </w:t>
            </w:r>
          </w:p>
          <w:p w14:paraId="779D874F" w14:textId="77777777" w:rsidR="00BE3F31" w:rsidRDefault="00BE3F31" w:rsidP="00BE3F31">
            <w:pPr>
              <w:spacing w:line="259" w:lineRule="auto"/>
              <w:ind w:right="-896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BURMISTRZ MIASTA ŻAGAŃ</w:t>
            </w:r>
            <w:r>
              <w:rPr>
                <w:rFonts w:ascii="Open Sans" w:hAnsi="Open Sans" w:cs="Open Sans"/>
                <w:color w:val="222222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PL. SŁOWIAŃSKI 17, 68-100 ŻAGAŃ </w:t>
            </w:r>
          </w:p>
          <w:p w14:paraId="715CEBF0" w14:textId="77777777" w:rsidR="00BE3F31" w:rsidRDefault="00BE3F31" w:rsidP="00BE3F31">
            <w:pPr>
              <w:spacing w:line="259" w:lineRule="auto"/>
              <w:ind w:right="-3588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WYDZIAŁ INWESTYCJI I ZAGOSPODAROWANIA</w:t>
            </w:r>
          </w:p>
          <w:p w14:paraId="1AA79800" w14:textId="14D45B57" w:rsidR="00D332E0" w:rsidRPr="00D332E0" w:rsidRDefault="00BE3F31" w:rsidP="00BE3F31">
            <w:pPr>
              <w:ind w:left="29"/>
              <w:rPr>
                <w:color w:val="auto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PRZESTRZENNEGO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A7F052E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607132DD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26229" w14:textId="77777777" w:rsidR="00E04F99" w:rsidRPr="00D332E0" w:rsidRDefault="00CB5C53">
            <w:pPr>
              <w:ind w:left="137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2. RODZAJ PISMA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6C9A89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5A04D509" w14:textId="77777777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1B931DB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☒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2.1. wniosek do projektu aktu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BA9C23" w14:textId="77777777" w:rsidR="00E04F99" w:rsidRPr="00D332E0" w:rsidRDefault="00CB5C53">
            <w:pPr>
              <w:tabs>
                <w:tab w:val="center" w:pos="4957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2.2. uwaga do konsultowanego projektu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</w:tr>
      <w:tr w:rsidR="00D332E0" w:rsidRPr="00D332E0" w14:paraId="5072EEFB" w14:textId="77777777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066DB0CF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2.3. wniosek o zmianę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24B650" w14:textId="77777777" w:rsidR="00E04F99" w:rsidRPr="00D332E0" w:rsidRDefault="00CB5C53">
            <w:pPr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2.4. wniosek o sporządzenie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</w:tc>
      </w:tr>
      <w:tr w:rsidR="00D332E0" w:rsidRPr="00D332E0" w14:paraId="6198BC17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46FDCE" w14:textId="77777777" w:rsidR="00E04F99" w:rsidRPr="00D332E0" w:rsidRDefault="00CB5C53">
            <w:pPr>
              <w:ind w:left="137"/>
              <w:jc w:val="both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83B3E3" w14:textId="77777777" w:rsidR="00E04F99" w:rsidRPr="00D332E0" w:rsidRDefault="00CB5C53">
            <w:pPr>
              <w:ind w:left="-38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ZESTRZENNEGO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</w:tbl>
    <w:p w14:paraId="3B74BA23" w14:textId="77777777" w:rsidR="00E04F99" w:rsidRPr="00D332E0" w:rsidRDefault="00CB5C53">
      <w:pPr>
        <w:spacing w:after="31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☒</w:t>
      </w:r>
      <w:r w:rsidRPr="00D332E0">
        <w:rPr>
          <w:rFonts w:ascii="Arial" w:eastAsia="Arial" w:hAnsi="Arial" w:cs="Arial"/>
          <w:color w:val="auto"/>
          <w:sz w:val="20"/>
        </w:rPr>
        <w:t xml:space="preserve"> 3.1. plan ogólny gminy </w:t>
      </w:r>
    </w:p>
    <w:p w14:paraId="0815AD41" w14:textId="77777777" w:rsidR="00E04F99" w:rsidRPr="00D332E0" w:rsidRDefault="00CB5C53">
      <w:pPr>
        <w:spacing w:after="73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3.2. miejscowy plan zagospodarowania przestrzennego, w tym zintegrowany plan inwestycyjny lub miejscowy plan rewitalizacji </w:t>
      </w:r>
    </w:p>
    <w:p w14:paraId="42A4569A" w14:textId="77777777" w:rsidR="00E04F99" w:rsidRPr="00D332E0" w:rsidRDefault="00CB5C53">
      <w:pPr>
        <w:spacing w:after="42" w:line="267" w:lineRule="auto"/>
        <w:ind w:left="-5" w:right="619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3.4. audyt krajobrazowy </w:t>
      </w:r>
    </w:p>
    <w:p w14:paraId="359B306E" w14:textId="77777777" w:rsidR="00E04F99" w:rsidRPr="00D332E0" w:rsidRDefault="00CB5C53">
      <w:pPr>
        <w:spacing w:after="109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3.5. plan zagospodarowania przestrzennego województwa </w:t>
      </w:r>
    </w:p>
    <w:p w14:paraId="1D9DC7AD" w14:textId="77777777" w:rsidR="00E04F99" w:rsidRPr="00D332E0" w:rsidRDefault="00CB5C53">
      <w:pPr>
        <w:pStyle w:val="Nagwek1"/>
        <w:spacing w:after="53"/>
        <w:ind w:left="269" w:hanging="269"/>
        <w:rPr>
          <w:color w:val="auto"/>
        </w:rPr>
      </w:pPr>
      <w:r w:rsidRPr="00D332E0">
        <w:rPr>
          <w:color w:val="auto"/>
        </w:rPr>
        <w:t>DANE SKŁADAJĄCEGO PISMO</w:t>
      </w:r>
      <w:r w:rsidRPr="00D332E0">
        <w:rPr>
          <w:b w:val="0"/>
          <w:color w:val="auto"/>
          <w:vertAlign w:val="superscript"/>
        </w:rPr>
        <w:t>4)</w:t>
      </w:r>
      <w:r w:rsidRPr="00D332E0">
        <w:rPr>
          <w:color w:val="auto"/>
        </w:rPr>
        <w:t xml:space="preserve"> </w:t>
      </w:r>
    </w:p>
    <w:p w14:paraId="4901F7E9" w14:textId="74D75D84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Imię i nazwisko lub nazwa: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……………………………………………………………………</w:t>
      </w:r>
    </w:p>
    <w:p w14:paraId="32CA1294" w14:textId="1F629FF6" w:rsidR="001A3901" w:rsidRPr="00D332E0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color w:val="auto"/>
          <w:sz w:val="20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Kraj: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               </w:t>
      </w:r>
      <w:r w:rsidRPr="00D332E0">
        <w:rPr>
          <w:rFonts w:ascii="Arial" w:eastAsia="Arial" w:hAnsi="Arial" w:cs="Arial"/>
          <w:color w:val="auto"/>
          <w:sz w:val="20"/>
        </w:rPr>
        <w:t xml:space="preserve">Województwo: </w:t>
      </w:r>
    </w:p>
    <w:p w14:paraId="6B908B18" w14:textId="373F8CA1" w:rsidR="00E04F99" w:rsidRPr="00D332E0" w:rsidRDefault="00CB5C53">
      <w:pPr>
        <w:spacing w:after="6" w:line="311" w:lineRule="auto"/>
        <w:ind w:left="-5" w:right="3948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Powiat: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……………………………   </w:t>
      </w:r>
      <w:r w:rsidRPr="00D332E0">
        <w:rPr>
          <w:rFonts w:ascii="Arial" w:eastAsia="Arial" w:hAnsi="Arial" w:cs="Arial"/>
          <w:color w:val="auto"/>
          <w:sz w:val="20"/>
        </w:rPr>
        <w:t xml:space="preserve"> Gmina: </w:t>
      </w:r>
    </w:p>
    <w:p w14:paraId="233515AD" w14:textId="6E4B8FC6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Ulica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:………………………………  </w:t>
      </w:r>
      <w:r w:rsidRPr="00D332E0">
        <w:rPr>
          <w:rFonts w:ascii="Arial" w:eastAsia="Arial" w:hAnsi="Arial" w:cs="Arial"/>
          <w:color w:val="auto"/>
          <w:sz w:val="20"/>
        </w:rPr>
        <w:t xml:space="preserve">  Nr domu:</w:t>
      </w:r>
      <w:r w:rsidR="00D332E0" w:rsidRPr="00D332E0">
        <w:rPr>
          <w:rFonts w:ascii="Arial" w:eastAsia="Arial" w:hAnsi="Arial" w:cs="Arial"/>
          <w:color w:val="auto"/>
          <w:sz w:val="20"/>
        </w:rPr>
        <w:t>……..</w:t>
      </w:r>
      <w:r w:rsidRPr="00D332E0">
        <w:rPr>
          <w:rFonts w:ascii="Arial" w:eastAsia="Arial" w:hAnsi="Arial" w:cs="Arial"/>
          <w:color w:val="auto"/>
          <w:sz w:val="20"/>
        </w:rPr>
        <w:t xml:space="preserve">  Nr lokalu: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 </w:t>
      </w:r>
    </w:p>
    <w:p w14:paraId="468D4E5C" w14:textId="3AAC444B" w:rsidR="00E04F99" w:rsidRPr="00D332E0" w:rsidRDefault="00CB5C53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Miejscowość: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  <w:r w:rsidRPr="00D332E0">
        <w:rPr>
          <w:rFonts w:ascii="Arial" w:eastAsia="Arial" w:hAnsi="Arial" w:cs="Arial"/>
          <w:color w:val="auto"/>
          <w:sz w:val="20"/>
        </w:rPr>
        <w:tab/>
        <w:t xml:space="preserve">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  </w:t>
      </w:r>
      <w:r w:rsidRPr="00D332E0">
        <w:rPr>
          <w:rFonts w:ascii="Arial" w:eastAsia="Arial" w:hAnsi="Arial" w:cs="Arial"/>
          <w:color w:val="auto"/>
          <w:sz w:val="20"/>
        </w:rPr>
        <w:t>Kod pocztowy: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</w:p>
    <w:p w14:paraId="36040853" w14:textId="486B61AE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E-mail (w przypadku gdy składający pismo posiada adres e-mail):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………………………………………………..</w:t>
      </w:r>
      <w:r w:rsidRPr="00D332E0">
        <w:rPr>
          <w:rFonts w:ascii="Arial" w:eastAsia="Arial" w:hAnsi="Arial" w:cs="Arial"/>
          <w:color w:val="auto"/>
          <w:sz w:val="20"/>
        </w:rPr>
        <w:t xml:space="preserve">       </w:t>
      </w:r>
    </w:p>
    <w:p w14:paraId="53C01704" w14:textId="0BA98B98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B3FDD82" w14:textId="3FF415EA" w:rsidR="00E04F99" w:rsidRDefault="00CB5C53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>Adres skrytki ePUAP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</w:p>
    <w:p w14:paraId="2C216AAB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1905DC91" w14:textId="47FCDE7F" w:rsidR="00E04F99" w:rsidRDefault="001A3901">
      <w:pPr>
        <w:spacing w:after="126"/>
      </w:pPr>
      <w:r>
        <w:rPr>
          <w:rFonts w:ascii="MS Gothic" w:eastAsia="MS Gothic" w:hAnsi="MS Gothic" w:cs="MS Gothic"/>
          <w:sz w:val="20"/>
        </w:rPr>
        <w:t>☐</w:t>
      </w:r>
      <w:r w:rsidR="00CB5C53" w:rsidRPr="007D4711">
        <w:rPr>
          <w:rFonts w:ascii="Arial" w:eastAsia="Arial" w:hAnsi="Arial" w:cs="Arial"/>
          <w:color w:val="auto"/>
          <w:sz w:val="16"/>
        </w:rPr>
        <w:t xml:space="preserve">tak   </w:t>
      </w:r>
      <w:r w:rsidR="00CB5C53" w:rsidRPr="007D4711">
        <w:rPr>
          <w:rFonts w:ascii="Arial" w:eastAsia="Arial" w:hAnsi="Arial" w:cs="Arial"/>
          <w:color w:val="auto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   </w:t>
      </w: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16"/>
        </w:rPr>
        <w:t>nie</w:t>
      </w:r>
      <w:r w:rsidR="00CB5C53">
        <w:rPr>
          <w:rFonts w:ascii="Arial" w:eastAsia="Arial" w:hAnsi="Arial" w:cs="Arial"/>
          <w:sz w:val="20"/>
        </w:rPr>
        <w:t xml:space="preserve"> </w:t>
      </w:r>
    </w:p>
    <w:p w14:paraId="10EB743B" w14:textId="77777777" w:rsidR="00E04F99" w:rsidRDefault="00CB5C53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33D6AED6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487100B" w14:textId="77777777" w:rsidR="001A3901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Kraj: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DFE1272" w14:textId="1F66FAF7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 xml:space="preserve">Powiat: </w:t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Gmina: </w:t>
      </w:r>
    </w:p>
    <w:p w14:paraId="1DD59A99" w14:textId="77777777" w:rsidR="001A3901" w:rsidRDefault="00CB5C53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    </w:t>
      </w:r>
      <w:r>
        <w:rPr>
          <w:rFonts w:ascii="Arial" w:eastAsia="Arial" w:hAnsi="Arial" w:cs="Arial"/>
          <w:sz w:val="20"/>
        </w:rPr>
        <w:t>Nr domu:</w:t>
      </w:r>
      <w:r>
        <w:rPr>
          <w:rFonts w:ascii="Arial" w:eastAsia="Arial" w:hAnsi="Arial" w:cs="Arial"/>
          <w:color w:val="548DD4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Nr lokalu: ……………………................ </w:t>
      </w:r>
    </w:p>
    <w:p w14:paraId="27167CED" w14:textId="46D2B22C" w:rsidR="00E04F99" w:rsidRDefault="00CB5C53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>Miejscowość: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</w:t>
      </w:r>
    </w:p>
    <w:p w14:paraId="24C35DF3" w14:textId="77777777" w:rsidR="00E04F99" w:rsidRDefault="00CB5C53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5F8028C" w14:textId="77777777" w:rsidR="00E04F99" w:rsidRDefault="00CB5C53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686BBCE" w14:textId="77777777" w:rsidR="00E04F99" w:rsidRDefault="00CB5C53">
      <w:pPr>
        <w:spacing w:after="42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39DFACEC" w14:textId="77777777" w:rsidR="00E04F99" w:rsidRDefault="00CB5C53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</w:p>
    <w:p w14:paraId="54F9A077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pocztowy:...……………………………………..  E-mail (w przypadku gdy pełnomocnik posiada adres e-mail): ……………………………………………………….  </w:t>
      </w:r>
    </w:p>
    <w:p w14:paraId="078DE10E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>Nr tel. (nieobowiązkowo): .………………..…………............................................................................................... Adres skrytki ePUAP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…………………………….……………...………...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DB1C4" w14:textId="77777777" w:rsidR="00E04F99" w:rsidRDefault="00CB5C53">
      <w:pPr>
        <w:pStyle w:val="Nagwek1"/>
        <w:ind w:left="267" w:hanging="267"/>
      </w:pPr>
      <w:r>
        <w:t xml:space="preserve">TREŚĆ PISMA </w:t>
      </w:r>
    </w:p>
    <w:p w14:paraId="17A7F7F2" w14:textId="55B20EA9" w:rsidR="00BF1B72" w:rsidRDefault="00BF1B72" w:rsidP="00BF1B72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>7.</w:t>
      </w:r>
      <w:r w:rsidRPr="00D332E0">
        <w:rPr>
          <w:rFonts w:ascii="Arial" w:eastAsia="Arial" w:hAnsi="Arial" w:cs="Arial"/>
          <w:color w:val="auto"/>
          <w:sz w:val="20"/>
        </w:rPr>
        <w:t>1. Treść</w:t>
      </w:r>
      <w:r w:rsidRPr="00D332E0">
        <w:rPr>
          <w:rFonts w:ascii="Arial" w:eastAsia="Arial" w:hAnsi="Arial" w:cs="Arial"/>
          <w:color w:val="auto"/>
          <w:sz w:val="20"/>
          <w:vertAlign w:val="superscript"/>
        </w:rPr>
        <w:t>6)</w:t>
      </w:r>
      <w:r w:rsidRPr="00D332E0">
        <w:rPr>
          <w:rFonts w:ascii="Arial" w:eastAsia="Arial" w:hAnsi="Arial" w:cs="Arial"/>
          <w:color w:val="auto"/>
          <w:sz w:val="20"/>
        </w:rPr>
        <w:t xml:space="preserve">  Wnosimy o objęcie 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 xml:space="preserve">działek nr </w:t>
      </w:r>
      <w:r>
        <w:rPr>
          <w:rFonts w:ascii="Arial" w:eastAsia="Arial" w:hAnsi="Arial" w:cs="Arial"/>
          <w:b/>
          <w:bCs/>
          <w:color w:val="auto"/>
          <w:sz w:val="20"/>
        </w:rPr>
        <w:t xml:space="preserve">18, 19 obręb 2 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>strefą zieleni i rekreacji</w:t>
      </w:r>
      <w:r w:rsidRPr="00D332E0">
        <w:rPr>
          <w:rFonts w:ascii="Arial" w:eastAsia="Arial" w:hAnsi="Arial" w:cs="Arial"/>
          <w:color w:val="auto"/>
          <w:sz w:val="20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110E82">
        <w:rPr>
          <w:rFonts w:ascii="Arial" w:eastAsia="Arial" w:hAnsi="Arial" w:cs="Arial"/>
          <w:color w:val="auto"/>
          <w:sz w:val="20"/>
        </w:rPr>
        <w:t xml:space="preserve">Jest to teren rodzinnego ogrodu działkowego (ROD), który przynależy do w/w strefy. Zgodnie z ustawą o ROD, jako stały element infrastruktury gmin, ogrody winny być uwzględniane w ich rozwoju, a organy gmin tworzyć do tego warunki. Objęcie w/w strefą umożliwi ujawnienie ROD w mpzp, co przełoży się na prawa 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>3</w:t>
      </w:r>
      <w:r>
        <w:rPr>
          <w:rFonts w:ascii="Arial" w:eastAsia="Arial" w:hAnsi="Arial" w:cs="Arial"/>
          <w:b/>
          <w:bCs/>
          <w:color w:val="auto"/>
          <w:sz w:val="20"/>
        </w:rPr>
        <w:t>59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110E82">
        <w:rPr>
          <w:rFonts w:ascii="Arial" w:eastAsia="Arial" w:hAnsi="Arial" w:cs="Arial"/>
          <w:color w:val="auto"/>
          <w:sz w:val="20"/>
        </w:rPr>
        <w:t>rodzin - działkowców. Objęcie strefą zakazującą ujawnienia ROD w mpzp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2B7482F4" w14:textId="033B241E" w:rsidR="00E04F99" w:rsidRDefault="00CB5C53" w:rsidP="001A3901">
      <w:pPr>
        <w:spacing w:after="148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2FD09A37" w14:textId="77777777" w:rsidR="00E04F99" w:rsidRDefault="00CB5C53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E04F99" w14:paraId="7915FFC1" w14:textId="77777777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0612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56E" w14:textId="77777777" w:rsidR="00E04F99" w:rsidRDefault="00CB5C53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E39" w14:textId="77777777" w:rsidR="00E04F99" w:rsidRDefault="00CB5C53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64A4D290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222EC0B2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76A33318" w14:textId="77777777" w:rsidR="00E04F99" w:rsidRDefault="00CB5C53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60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1516038E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8931F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A36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E04F99" w14:paraId="49E36C1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7A69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C2E" w14:textId="6B73759B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8FB" w14:textId="267ED9BA" w:rsidR="00E04F99" w:rsidRDefault="00E04F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EE0" w14:textId="5F24EC01" w:rsidR="00E04F99" w:rsidRDefault="00E04F99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419" w14:textId="1F0A09C1" w:rsidR="00E04F99" w:rsidRDefault="00E04F99">
            <w:pPr>
              <w:ind w:right="35"/>
            </w:pPr>
          </w:p>
        </w:tc>
      </w:tr>
    </w:tbl>
    <w:p w14:paraId="34B57881" w14:textId="77777777" w:rsidR="00E04F99" w:rsidRDefault="00CB5C53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E04F99" w14:paraId="75ACB801" w14:textId="77777777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CC6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E97" w14:textId="77777777" w:rsidR="00E04F99" w:rsidRDefault="00CB5C53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5A72F558" w14:textId="77777777" w:rsidR="00E04F99" w:rsidRDefault="00CB5C53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073B1D8B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88B" w14:textId="77777777" w:rsidR="00E04F99" w:rsidRDefault="00CB5C53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665F4511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FE97C56" w14:textId="77777777" w:rsidR="00E04F99" w:rsidRDefault="00CB5C5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6B53D3F2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9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B9EE995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7A73DE4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4A23523D" w14:textId="77777777" w:rsidR="00E04F99" w:rsidRDefault="00CB5C53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4816BF28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8EF" w14:textId="77777777" w:rsidR="00E04F99" w:rsidRDefault="00CB5C53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24EAC5C7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5DB22BAC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17425129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6630460B" w14:textId="77777777" w:rsidR="00E04F99" w:rsidRDefault="00CB5C53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64FBFE05" w14:textId="77777777" w:rsidR="00E04F99" w:rsidRDefault="00CB5C53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07B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4A4CA048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78ADBC93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C1D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70FCBFFC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361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55800B64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2C41DC49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E04F99" w14:paraId="051D25BD" w14:textId="77777777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63F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0B5" w14:textId="13FEF062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EE" w14:textId="192AA4BF" w:rsidR="00E04F99" w:rsidRDefault="00E04F99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229" w14:textId="0F5DB663" w:rsidR="00E04F99" w:rsidRDefault="00E04F99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E6A" w14:textId="0DE7C42D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727" w14:textId="3F933868" w:rsidR="00E04F99" w:rsidRDefault="00E04F99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0F3" w14:textId="3BFEF895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371" w14:textId="4773AEA0" w:rsidR="00E04F99" w:rsidRDefault="00E04F99">
            <w:pPr>
              <w:ind w:right="43"/>
              <w:jc w:val="center"/>
            </w:pPr>
          </w:p>
        </w:tc>
      </w:tr>
    </w:tbl>
    <w:p w14:paraId="4A3D756A" w14:textId="77777777" w:rsidR="00E04F99" w:rsidRDefault="00CB5C53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32CE2E5D" w14:textId="77777777" w:rsidR="00E04F99" w:rsidRDefault="00CB5C53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2AD56ADF" w14:textId="67CD42A0" w:rsidR="00E04F99" w:rsidRDefault="00CB5C53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47065B">
        <w:rPr>
          <w:rFonts w:ascii="MS Gothic" w:eastAsia="MS Gothic" w:hAnsi="MS Gothic" w:cs="MS Gothic"/>
          <w:sz w:val="20"/>
        </w:rPr>
        <w:t>☐</w:t>
      </w:r>
      <w:r w:rsidRPr="0047065B">
        <w:rPr>
          <w:rFonts w:ascii="Arial" w:eastAsia="Arial" w:hAnsi="Arial" w:cs="Arial"/>
          <w:color w:val="auto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bookmarkStart w:id="0" w:name="_Hlk163725664"/>
      <w:r>
        <w:rPr>
          <w:rFonts w:ascii="MS Gothic" w:eastAsia="MS Gothic" w:hAnsi="MS Gothic" w:cs="MS Gothic"/>
          <w:sz w:val="20"/>
        </w:rPr>
        <w:t>☐</w:t>
      </w:r>
      <w:bookmarkEnd w:id="0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5871B29E" w14:textId="77777777" w:rsidR="00E04F99" w:rsidRDefault="00CB5C53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CDE4DCA" w14:textId="77777777" w:rsidR="00E04F99" w:rsidRDefault="00CB5C53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E04F99" w14:paraId="56D6370B" w14:textId="77777777">
        <w:trPr>
          <w:trHeight w:val="4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5AF190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16F1D71D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04F99" w14:paraId="641A6220" w14:textId="77777777">
        <w:trPr>
          <w:trHeight w:val="4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0A9415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77DFE9D4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04F99" w14:paraId="23E9A2B0" w14:textId="77777777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33460E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41137E86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04F99" w14:paraId="137219F1" w14:textId="77777777">
        <w:trPr>
          <w:trHeight w:val="2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1302C4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555E0852" w14:textId="77777777" w:rsidR="00E04F99" w:rsidRDefault="00CB5C53">
            <w:pPr>
              <w:tabs>
                <w:tab w:val="center" w:pos="1681"/>
                <w:tab w:val="center" w:pos="2385"/>
                <w:tab w:val="center" w:pos="2980"/>
                <w:tab w:val="center" w:pos="3294"/>
                <w:tab w:val="center" w:pos="3922"/>
                <w:tab w:val="center" w:pos="4927"/>
                <w:tab w:val="center" w:pos="5720"/>
                <w:tab w:val="center" w:pos="6306"/>
                <w:tab w:val="center" w:pos="6958"/>
                <w:tab w:val="center" w:pos="7605"/>
                <w:tab w:val="right" w:pos="90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(Nieobowiązkowo).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6"/>
              </w:rPr>
              <w:tab/>
              <w:t>załączników.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A040E02" w14:textId="77777777" w:rsidR="00BE3F31" w:rsidRDefault="00BE3F31">
      <w:pPr>
        <w:spacing w:after="201" w:line="267" w:lineRule="auto"/>
        <w:ind w:left="642" w:hanging="10"/>
        <w:rPr>
          <w:rFonts w:ascii="Arial" w:eastAsia="Arial" w:hAnsi="Arial" w:cs="Arial"/>
          <w:sz w:val="16"/>
        </w:rPr>
      </w:pPr>
    </w:p>
    <w:p w14:paraId="1B59F876" w14:textId="667D8FD7" w:rsidR="00E04F99" w:rsidRDefault="00CB5C53">
      <w:pPr>
        <w:spacing w:after="201" w:line="267" w:lineRule="auto"/>
        <w:ind w:left="642" w:hanging="10"/>
      </w:pPr>
      <w:r>
        <w:rPr>
          <w:rFonts w:ascii="Arial" w:eastAsia="Arial" w:hAnsi="Arial" w:cs="Arial"/>
          <w:sz w:val="16"/>
        </w:rPr>
        <w:t>…………………………………………</w:t>
      </w:r>
      <w:r>
        <w:rPr>
          <w:rFonts w:ascii="Arial" w:eastAsia="Arial" w:hAnsi="Arial" w:cs="Arial"/>
          <w:sz w:val="20"/>
        </w:rPr>
        <w:t>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659D8C66" w14:textId="77777777" w:rsidR="00E04F99" w:rsidRDefault="00CB5C53">
      <w:pPr>
        <w:pStyle w:val="Nagwek1"/>
        <w:ind w:left="497" w:hanging="404"/>
      </w:pPr>
      <w:r>
        <w:lastRenderedPageBreak/>
        <w:t xml:space="preserve">PODPIS SKŁADAJĄCEGO PISMO (PEŁNOMOCNIKA) I DATA PODPISU </w:t>
      </w:r>
    </w:p>
    <w:p w14:paraId="68201479" w14:textId="77777777" w:rsidR="00E04F99" w:rsidRDefault="00CB5C53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31BE439E" w14:textId="2CD22900" w:rsidR="00E04F99" w:rsidRDefault="00CB5C53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19DC6011" w14:textId="60BB1BD0" w:rsidR="00E04F99" w:rsidRDefault="00CB5C53" w:rsidP="001A3901">
      <w:pPr>
        <w:spacing w:after="223"/>
      </w:pPr>
      <w:r>
        <w:rPr>
          <w:rFonts w:ascii="Arial" w:eastAsia="Arial" w:hAnsi="Arial" w:cs="Arial"/>
          <w:color w:val="548DD4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9A908F4" wp14:editId="64C981AF">
                <wp:extent cx="1829435" cy="6096"/>
                <wp:effectExtent l="0" t="0" r="0" b="0"/>
                <wp:docPr id="7230" name="Group 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9788" name="Shape 978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0" style="width:144.05pt;height:0.47998pt;mso-position-horizontal-relative:char;mso-position-vertical-relative:line" coordsize="18294,60">
                <v:shape id="Shape 978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365E2918" w14:textId="77777777" w:rsidR="00E04F99" w:rsidRDefault="00CB5C53">
      <w:pPr>
        <w:spacing w:after="33"/>
      </w:pPr>
      <w:r>
        <w:rPr>
          <w:rFonts w:ascii="Arial" w:eastAsia="Arial" w:hAnsi="Arial" w:cs="Arial"/>
          <w:sz w:val="20"/>
        </w:rPr>
        <w:t xml:space="preserve"> </w:t>
      </w:r>
    </w:p>
    <w:p w14:paraId="555B4B0B" w14:textId="77777777" w:rsidR="00E04F99" w:rsidRDefault="00CB5C53">
      <w:pPr>
        <w:spacing w:after="31"/>
      </w:pPr>
      <w:r>
        <w:rPr>
          <w:rFonts w:ascii="Arial" w:eastAsia="Arial" w:hAnsi="Arial" w:cs="Arial"/>
          <w:sz w:val="20"/>
        </w:rPr>
        <w:t xml:space="preserve"> </w:t>
      </w:r>
    </w:p>
    <w:p w14:paraId="2A5AD038" w14:textId="77777777" w:rsidR="00E04F99" w:rsidRDefault="00CB5C53">
      <w:pPr>
        <w:spacing w:after="59"/>
      </w:pPr>
      <w:r>
        <w:rPr>
          <w:rFonts w:ascii="Arial" w:eastAsia="Arial" w:hAnsi="Arial" w:cs="Arial"/>
          <w:sz w:val="20"/>
        </w:rPr>
        <w:t xml:space="preserve"> </w:t>
      </w:r>
    </w:p>
    <w:p w14:paraId="78F2CB68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15725789" w14:textId="77777777" w:rsidR="00E04F99" w:rsidRDefault="00CB5C53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E94D4E5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0EB842E4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DEAD54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 </w:t>
      </w:r>
    </w:p>
    <w:p w14:paraId="4505FF2E" w14:textId="77777777" w:rsidR="00E04F99" w:rsidRDefault="00CB5C53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121B6C7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411DDD03" w14:textId="77777777" w:rsidR="00E04F99" w:rsidRDefault="00CB5C53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późn. zm.). </w:t>
      </w:r>
    </w:p>
    <w:p w14:paraId="31B4A19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E04F99">
      <w:headerReference w:type="even" r:id="rId7"/>
      <w:headerReference w:type="default" r:id="rId8"/>
      <w:headerReference w:type="first" r:id="rId9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897F0" w14:textId="77777777" w:rsidR="00B62796" w:rsidRDefault="00B62796">
      <w:pPr>
        <w:spacing w:after="0" w:line="240" w:lineRule="auto"/>
      </w:pPr>
      <w:r>
        <w:separator/>
      </w:r>
    </w:p>
  </w:endnote>
  <w:endnote w:type="continuationSeparator" w:id="0">
    <w:p w14:paraId="2A0C3A16" w14:textId="77777777" w:rsidR="00B62796" w:rsidRDefault="00B6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3862B" w14:textId="77777777" w:rsidR="00B62796" w:rsidRDefault="00B62796">
      <w:pPr>
        <w:spacing w:after="0" w:line="240" w:lineRule="auto"/>
      </w:pPr>
      <w:r>
        <w:separator/>
      </w:r>
    </w:p>
  </w:footnote>
  <w:footnote w:type="continuationSeparator" w:id="0">
    <w:p w14:paraId="41162E9D" w14:textId="77777777" w:rsidR="00B62796" w:rsidRDefault="00B6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64EF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34FD2002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86A11CA286B445CB613C806A68EB957"/>
      </w:placeholder>
      <w:temporary/>
      <w:showingPlcHdr/>
      <w15:appearance w15:val="hidden"/>
    </w:sdtPr>
    <w:sdtEndPr/>
    <w:sdtContent>
      <w:p w14:paraId="136582C0" w14:textId="77777777" w:rsidR="00AA05AC" w:rsidRDefault="00AA05AC">
        <w:pPr>
          <w:pStyle w:val="Nagwek"/>
        </w:pPr>
        <w:r>
          <w:t>[Wpisz tutaj]</w:t>
        </w:r>
      </w:p>
    </w:sdtContent>
  </w:sdt>
  <w:p w14:paraId="1FD86F4E" w14:textId="2716090A" w:rsidR="00E04F99" w:rsidRDefault="00E04F99">
    <w:pPr>
      <w:tabs>
        <w:tab w:val="center" w:pos="7144"/>
        <w:tab w:val="right" w:pos="9804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B189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276EABFD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73694">
    <w:abstractNumId w:val="0"/>
  </w:num>
  <w:num w:numId="2" w16cid:durableId="2189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9"/>
    <w:rsid w:val="001A3901"/>
    <w:rsid w:val="00351D85"/>
    <w:rsid w:val="00360CE8"/>
    <w:rsid w:val="0041419C"/>
    <w:rsid w:val="0047065B"/>
    <w:rsid w:val="004D3F5B"/>
    <w:rsid w:val="006718F9"/>
    <w:rsid w:val="0068041F"/>
    <w:rsid w:val="006E5166"/>
    <w:rsid w:val="00715732"/>
    <w:rsid w:val="007B4239"/>
    <w:rsid w:val="007D4711"/>
    <w:rsid w:val="007F07D1"/>
    <w:rsid w:val="00AA05AC"/>
    <w:rsid w:val="00AB023B"/>
    <w:rsid w:val="00AB39DB"/>
    <w:rsid w:val="00B33481"/>
    <w:rsid w:val="00B62796"/>
    <w:rsid w:val="00B80208"/>
    <w:rsid w:val="00BE3F31"/>
    <w:rsid w:val="00BF1B72"/>
    <w:rsid w:val="00C466FD"/>
    <w:rsid w:val="00CB5C53"/>
    <w:rsid w:val="00CF7E53"/>
    <w:rsid w:val="00D2279D"/>
    <w:rsid w:val="00D332E0"/>
    <w:rsid w:val="00D674CE"/>
    <w:rsid w:val="00DC2C7B"/>
    <w:rsid w:val="00E04F99"/>
    <w:rsid w:val="00E322D9"/>
    <w:rsid w:val="00E85464"/>
    <w:rsid w:val="00EA768D"/>
    <w:rsid w:val="00F15B6A"/>
    <w:rsid w:val="00FD4886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2E25"/>
  <w15:docId w15:val="{30ABE896-5379-4C75-A8F3-10B1428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  <w14:ligatures w14:val="none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6A11CA286B445CB613C806A68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3D481-DF6B-491B-BFF0-BE71624DFCF4}"/>
      </w:docPartPr>
      <w:docPartBody>
        <w:p w:rsidR="00046775" w:rsidRDefault="00046775" w:rsidP="00046775">
          <w:pPr>
            <w:pStyle w:val="886A11CA286B445CB613C806A68EB95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75"/>
    <w:rsid w:val="00046775"/>
    <w:rsid w:val="00360CE8"/>
    <w:rsid w:val="00463967"/>
    <w:rsid w:val="00561595"/>
    <w:rsid w:val="00586751"/>
    <w:rsid w:val="005C2807"/>
    <w:rsid w:val="006E5166"/>
    <w:rsid w:val="007B4239"/>
    <w:rsid w:val="007F1417"/>
    <w:rsid w:val="00D2279D"/>
    <w:rsid w:val="00E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PZD</dc:creator>
  <cp:keywords/>
  <cp:lastModifiedBy>Rafał Hawryluk</cp:lastModifiedBy>
  <cp:revision>9</cp:revision>
  <cp:lastPrinted>2024-05-20T06:01:00Z</cp:lastPrinted>
  <dcterms:created xsi:type="dcterms:W3CDTF">2024-05-06T08:01:00Z</dcterms:created>
  <dcterms:modified xsi:type="dcterms:W3CDTF">2024-05-20T13:03:00Z</dcterms:modified>
</cp:coreProperties>
</file>